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231" w:rsidRPr="00EE3EE3" w:rsidRDefault="00A57CCB" w:rsidP="00923231">
      <w:pPr>
        <w:jc w:val="center"/>
        <w:rPr>
          <w:b/>
          <w:szCs w:val="24"/>
        </w:rPr>
      </w:pPr>
      <w:r>
        <w:rPr>
          <w:b/>
          <w:szCs w:val="24"/>
        </w:rPr>
        <w:t xml:space="preserve">Robert Shaw Memorial </w:t>
      </w:r>
      <w:r w:rsidR="00923231" w:rsidRPr="00EE3EE3">
        <w:rPr>
          <w:b/>
          <w:szCs w:val="24"/>
        </w:rPr>
        <w:t>Scholarship Program</w:t>
      </w:r>
      <w:r w:rsidR="00EE3EE3">
        <w:rPr>
          <w:b/>
          <w:szCs w:val="24"/>
        </w:rPr>
        <w:t xml:space="preserve"> </w:t>
      </w:r>
      <w:r w:rsidR="00923231" w:rsidRPr="00EE3EE3">
        <w:rPr>
          <w:b/>
          <w:szCs w:val="24"/>
        </w:rPr>
        <w:t>Award Criteria</w:t>
      </w:r>
    </w:p>
    <w:p w:rsidR="00C47259" w:rsidRPr="00EE3EE3" w:rsidRDefault="00C47259">
      <w:pPr>
        <w:rPr>
          <w:szCs w:val="24"/>
        </w:rPr>
      </w:pPr>
    </w:p>
    <w:p w:rsidR="00923231" w:rsidRPr="00142520" w:rsidRDefault="00923231" w:rsidP="00923231">
      <w:pPr>
        <w:pStyle w:val="ListParagraph"/>
        <w:numPr>
          <w:ilvl w:val="0"/>
          <w:numId w:val="1"/>
        </w:numPr>
        <w:rPr>
          <w:szCs w:val="24"/>
        </w:rPr>
      </w:pPr>
      <w:r w:rsidRPr="00142520">
        <w:rPr>
          <w:szCs w:val="24"/>
        </w:rPr>
        <w:t>Applicatio</w:t>
      </w:r>
      <w:r w:rsidR="00753911" w:rsidRPr="00142520">
        <w:rPr>
          <w:szCs w:val="24"/>
        </w:rPr>
        <w:t xml:space="preserve">ns must be received by </w:t>
      </w:r>
      <w:r w:rsidR="00566F7E" w:rsidRPr="00142520">
        <w:rPr>
          <w:szCs w:val="24"/>
        </w:rPr>
        <w:t>October 30</w:t>
      </w:r>
      <w:r w:rsidRPr="00142520">
        <w:rPr>
          <w:szCs w:val="24"/>
        </w:rPr>
        <w:t>, 201</w:t>
      </w:r>
      <w:r w:rsidR="00142520" w:rsidRPr="00142520">
        <w:rPr>
          <w:szCs w:val="24"/>
        </w:rPr>
        <w:t>6</w:t>
      </w:r>
      <w:r w:rsidRPr="00142520">
        <w:rPr>
          <w:szCs w:val="24"/>
        </w:rPr>
        <w:t xml:space="preserve"> for consideration.</w:t>
      </w:r>
    </w:p>
    <w:p w:rsidR="00945957" w:rsidRPr="00142520" w:rsidRDefault="00945957" w:rsidP="00945957">
      <w:pPr>
        <w:pStyle w:val="ListParagraph"/>
        <w:rPr>
          <w:szCs w:val="24"/>
        </w:rPr>
      </w:pPr>
    </w:p>
    <w:p w:rsidR="00923231" w:rsidRPr="00142520" w:rsidRDefault="00566F7E" w:rsidP="00923231">
      <w:pPr>
        <w:pStyle w:val="ListParagraph"/>
        <w:numPr>
          <w:ilvl w:val="0"/>
          <w:numId w:val="1"/>
        </w:numPr>
        <w:rPr>
          <w:szCs w:val="24"/>
        </w:rPr>
      </w:pPr>
      <w:r w:rsidRPr="00142520">
        <w:rPr>
          <w:szCs w:val="24"/>
        </w:rPr>
        <w:t>Several thousand dollars in scholarship funds are e</w:t>
      </w:r>
      <w:r w:rsidR="00142520" w:rsidRPr="00142520">
        <w:rPr>
          <w:szCs w:val="24"/>
        </w:rPr>
        <w:t xml:space="preserve">xpected to be distributed </w:t>
      </w:r>
      <w:r w:rsidRPr="00142520">
        <w:rPr>
          <w:szCs w:val="24"/>
        </w:rPr>
        <w:t xml:space="preserve">with a </w:t>
      </w:r>
      <w:r w:rsidR="00923231" w:rsidRPr="00142520">
        <w:rPr>
          <w:szCs w:val="24"/>
        </w:rPr>
        <w:t>minimum award of $500 to the successful applicants.</w:t>
      </w:r>
    </w:p>
    <w:p w:rsidR="00945957" w:rsidRPr="00142520" w:rsidRDefault="00945957" w:rsidP="00945957">
      <w:pPr>
        <w:rPr>
          <w:szCs w:val="24"/>
        </w:rPr>
      </w:pPr>
    </w:p>
    <w:p w:rsidR="00923231" w:rsidRPr="00142520" w:rsidRDefault="00923231" w:rsidP="00923231">
      <w:pPr>
        <w:pStyle w:val="ListParagraph"/>
        <w:numPr>
          <w:ilvl w:val="0"/>
          <w:numId w:val="1"/>
        </w:numPr>
        <w:rPr>
          <w:szCs w:val="24"/>
        </w:rPr>
      </w:pPr>
      <w:r w:rsidRPr="00142520">
        <w:rPr>
          <w:b/>
          <w:szCs w:val="24"/>
        </w:rPr>
        <w:t>Eligibility:</w:t>
      </w:r>
    </w:p>
    <w:p w:rsidR="00923231" w:rsidRPr="00142520" w:rsidRDefault="00923231" w:rsidP="00923231">
      <w:pPr>
        <w:pStyle w:val="ListParagraph"/>
        <w:numPr>
          <w:ilvl w:val="1"/>
          <w:numId w:val="1"/>
        </w:numPr>
        <w:rPr>
          <w:szCs w:val="24"/>
        </w:rPr>
      </w:pPr>
      <w:r w:rsidRPr="00142520">
        <w:rPr>
          <w:szCs w:val="24"/>
        </w:rPr>
        <w:t>The applicant must be a citizen of the United States or have permanent resident status.</w:t>
      </w:r>
    </w:p>
    <w:p w:rsidR="00923231" w:rsidRPr="00142520" w:rsidRDefault="00923231" w:rsidP="00923231">
      <w:pPr>
        <w:pStyle w:val="ListParagraph"/>
        <w:numPr>
          <w:ilvl w:val="1"/>
          <w:numId w:val="1"/>
        </w:numPr>
        <w:rPr>
          <w:szCs w:val="24"/>
        </w:rPr>
      </w:pPr>
      <w:r w:rsidRPr="00142520">
        <w:rPr>
          <w:szCs w:val="24"/>
        </w:rPr>
        <w:t>The applicant must be enrolled in, or planning to enroll in the fall in, a four-year college program leading to a bachelor’s degree in a program related to the Highway Design and Construction industry, preferably civil engineering.</w:t>
      </w:r>
    </w:p>
    <w:p w:rsidR="00612994" w:rsidRPr="00142520" w:rsidRDefault="00A57CCB" w:rsidP="00612994">
      <w:pPr>
        <w:pStyle w:val="ListParagraph"/>
        <w:numPr>
          <w:ilvl w:val="1"/>
          <w:numId w:val="1"/>
        </w:numPr>
        <w:rPr>
          <w:szCs w:val="24"/>
        </w:rPr>
      </w:pPr>
      <w:r w:rsidRPr="00142520">
        <w:rPr>
          <w:szCs w:val="24"/>
        </w:rPr>
        <w:t>T</w:t>
      </w:r>
      <w:r w:rsidR="00612994" w:rsidRPr="00142520">
        <w:rPr>
          <w:szCs w:val="24"/>
        </w:rPr>
        <w:t>he following criteria must be met:</w:t>
      </w:r>
    </w:p>
    <w:p w:rsidR="00612994" w:rsidRPr="00142520" w:rsidRDefault="00612994" w:rsidP="00612994">
      <w:pPr>
        <w:pStyle w:val="ListParagraph"/>
        <w:numPr>
          <w:ilvl w:val="2"/>
          <w:numId w:val="1"/>
        </w:numPr>
        <w:ind w:left="1170"/>
        <w:rPr>
          <w:szCs w:val="24"/>
        </w:rPr>
      </w:pPr>
      <w:r w:rsidRPr="00142520">
        <w:rPr>
          <w:szCs w:val="24"/>
        </w:rPr>
        <w:t xml:space="preserve">Permanent resident of </w:t>
      </w:r>
      <w:r w:rsidR="00E41B4C" w:rsidRPr="00142520">
        <w:rPr>
          <w:szCs w:val="24"/>
        </w:rPr>
        <w:t>Bucks, Chester, Delaware, Philadelphia, or Montgomery Counties</w:t>
      </w:r>
    </w:p>
    <w:p w:rsidR="00612994" w:rsidRPr="00142520" w:rsidRDefault="00612994" w:rsidP="00612994">
      <w:pPr>
        <w:pStyle w:val="ListParagraph"/>
        <w:numPr>
          <w:ilvl w:val="2"/>
          <w:numId w:val="1"/>
        </w:numPr>
        <w:ind w:left="1170"/>
        <w:rPr>
          <w:szCs w:val="24"/>
        </w:rPr>
      </w:pPr>
      <w:r w:rsidRPr="00142520">
        <w:rPr>
          <w:szCs w:val="24"/>
        </w:rPr>
        <w:t xml:space="preserve">Enrolled in, or accepted to, </w:t>
      </w:r>
      <w:r w:rsidR="00A57CCB" w:rsidRPr="00142520">
        <w:rPr>
          <w:szCs w:val="24"/>
        </w:rPr>
        <w:t>Penn State University</w:t>
      </w:r>
    </w:p>
    <w:p w:rsidR="00923231" w:rsidRPr="00142520" w:rsidRDefault="00923231" w:rsidP="00923231">
      <w:pPr>
        <w:pStyle w:val="ListParagraph"/>
        <w:numPr>
          <w:ilvl w:val="1"/>
          <w:numId w:val="1"/>
        </w:numPr>
        <w:rPr>
          <w:szCs w:val="24"/>
        </w:rPr>
      </w:pPr>
      <w:r w:rsidRPr="00142520">
        <w:rPr>
          <w:szCs w:val="24"/>
        </w:rPr>
        <w:t>Preference is given to students who have not previously received a scholarship from ASHE-DVS.</w:t>
      </w:r>
    </w:p>
    <w:p w:rsidR="00566F7E" w:rsidRPr="00142520" w:rsidRDefault="00566F7E" w:rsidP="00566F7E">
      <w:pPr>
        <w:pStyle w:val="ListParagraph"/>
        <w:numPr>
          <w:ilvl w:val="1"/>
          <w:numId w:val="1"/>
        </w:numPr>
        <w:rPr>
          <w:szCs w:val="24"/>
        </w:rPr>
      </w:pPr>
      <w:r w:rsidRPr="00142520">
        <w:rPr>
          <w:szCs w:val="24"/>
        </w:rPr>
        <w:t xml:space="preserve">College students must submit their most recent college transcripts, unofficial copies are acceptable, including grades for the most recent semester completed.  Applicants in high school or their first semester must submit copies of SAT scores and high school transcripts.  </w:t>
      </w:r>
    </w:p>
    <w:p w:rsidR="00945957" w:rsidRPr="00142520" w:rsidRDefault="00945957" w:rsidP="00945957">
      <w:pPr>
        <w:pStyle w:val="ListParagraph"/>
        <w:ind w:left="1080"/>
        <w:rPr>
          <w:szCs w:val="24"/>
        </w:rPr>
      </w:pPr>
    </w:p>
    <w:p w:rsidR="00923231" w:rsidRPr="00142520" w:rsidRDefault="00923231" w:rsidP="00923231">
      <w:pPr>
        <w:numPr>
          <w:ilvl w:val="0"/>
          <w:numId w:val="1"/>
        </w:numPr>
        <w:jc w:val="both"/>
        <w:rPr>
          <w:szCs w:val="24"/>
        </w:rPr>
      </w:pPr>
      <w:r w:rsidRPr="00142520">
        <w:rPr>
          <w:b/>
          <w:szCs w:val="24"/>
        </w:rPr>
        <w:t xml:space="preserve">Evaluation:  </w:t>
      </w:r>
      <w:r w:rsidRPr="00142520">
        <w:rPr>
          <w:szCs w:val="24"/>
        </w:rPr>
        <w:t>Each applicant will be evaluated on a point system as follows:</w:t>
      </w:r>
    </w:p>
    <w:p w:rsidR="00945957" w:rsidRPr="00142520" w:rsidRDefault="00923231" w:rsidP="00945957">
      <w:pPr>
        <w:numPr>
          <w:ilvl w:val="1"/>
          <w:numId w:val="1"/>
        </w:numPr>
        <w:jc w:val="both"/>
        <w:rPr>
          <w:szCs w:val="24"/>
        </w:rPr>
      </w:pPr>
      <w:r w:rsidRPr="00142520">
        <w:rPr>
          <w:szCs w:val="24"/>
          <w:u w:val="single"/>
        </w:rPr>
        <w:t>Performance Factors</w:t>
      </w:r>
      <w:r w:rsidRPr="00142520">
        <w:rPr>
          <w:szCs w:val="24"/>
        </w:rPr>
        <w:t xml:space="preserve"> - 20 points maximum</w:t>
      </w:r>
    </w:p>
    <w:p w:rsidR="00945957" w:rsidRPr="00142520" w:rsidRDefault="00A57CCB" w:rsidP="00945957">
      <w:pPr>
        <w:numPr>
          <w:ilvl w:val="2"/>
          <w:numId w:val="1"/>
        </w:numPr>
        <w:ind w:left="1267" w:hanging="187"/>
        <w:jc w:val="both"/>
        <w:rPr>
          <w:szCs w:val="24"/>
        </w:rPr>
      </w:pPr>
      <w:r w:rsidRPr="00142520">
        <w:rPr>
          <w:szCs w:val="24"/>
        </w:rPr>
        <w:t>First semester freshman</w:t>
      </w:r>
      <w:r w:rsidR="00923231" w:rsidRPr="00142520">
        <w:rPr>
          <w:szCs w:val="24"/>
        </w:rPr>
        <w:t xml:space="preserve"> will be rated on their SAT</w:t>
      </w:r>
      <w:r w:rsidRPr="00142520">
        <w:rPr>
          <w:szCs w:val="24"/>
        </w:rPr>
        <w:t xml:space="preserve"> or ACT</w:t>
      </w:r>
      <w:r w:rsidR="00923231" w:rsidRPr="00142520">
        <w:rPr>
          <w:szCs w:val="24"/>
        </w:rPr>
        <w:t xml:space="preserve">.  The </w:t>
      </w:r>
      <w:r w:rsidRPr="00142520">
        <w:rPr>
          <w:szCs w:val="24"/>
        </w:rPr>
        <w:t>reading and writing</w:t>
      </w:r>
      <w:r w:rsidR="00923231" w:rsidRPr="00142520">
        <w:rPr>
          <w:szCs w:val="24"/>
        </w:rPr>
        <w:t xml:space="preserve"> score will count a maximum of 8 points and the math score will count a maximum of 12 points.</w:t>
      </w:r>
    </w:p>
    <w:p w:rsidR="00923231" w:rsidRPr="00142520" w:rsidRDefault="00923231" w:rsidP="00945957">
      <w:pPr>
        <w:numPr>
          <w:ilvl w:val="2"/>
          <w:numId w:val="1"/>
        </w:numPr>
        <w:ind w:left="1267" w:hanging="187"/>
        <w:jc w:val="both"/>
        <w:rPr>
          <w:szCs w:val="24"/>
        </w:rPr>
      </w:pPr>
      <w:r w:rsidRPr="00142520">
        <w:rPr>
          <w:szCs w:val="24"/>
        </w:rPr>
        <w:t>College students will be rated on the cumulative grade point average at the time they apply for the scholarship.</w:t>
      </w:r>
    </w:p>
    <w:p w:rsidR="00945957" w:rsidRPr="00142520" w:rsidRDefault="00923231" w:rsidP="00945957">
      <w:pPr>
        <w:numPr>
          <w:ilvl w:val="1"/>
          <w:numId w:val="1"/>
        </w:numPr>
        <w:jc w:val="both"/>
        <w:rPr>
          <w:szCs w:val="24"/>
        </w:rPr>
      </w:pPr>
      <w:r w:rsidRPr="00142520">
        <w:rPr>
          <w:szCs w:val="24"/>
          <w:u w:val="single"/>
        </w:rPr>
        <w:t>Evaluation of Applicant</w:t>
      </w:r>
      <w:r w:rsidRPr="00142520">
        <w:rPr>
          <w:szCs w:val="24"/>
        </w:rPr>
        <w:t xml:space="preserve"> - 80 points maximum</w:t>
      </w:r>
    </w:p>
    <w:p w:rsidR="00945957" w:rsidRPr="00142520" w:rsidRDefault="00923231" w:rsidP="00945957">
      <w:pPr>
        <w:numPr>
          <w:ilvl w:val="2"/>
          <w:numId w:val="1"/>
        </w:numPr>
        <w:ind w:left="1267" w:hanging="187"/>
        <w:jc w:val="both"/>
        <w:rPr>
          <w:szCs w:val="24"/>
        </w:rPr>
      </w:pPr>
      <w:r w:rsidRPr="00142520">
        <w:rPr>
          <w:szCs w:val="24"/>
        </w:rPr>
        <w:t>Evaluation of the applicant’s activities and honors, work experience (past and upcoming for this summer) leadership positions and distinguishing qua</w:t>
      </w:r>
      <w:r w:rsidR="00945957" w:rsidRPr="00142520">
        <w:rPr>
          <w:szCs w:val="24"/>
        </w:rPr>
        <w:t>lifications (40 points maximum).</w:t>
      </w:r>
    </w:p>
    <w:p w:rsidR="00923231" w:rsidRPr="00142520" w:rsidRDefault="00923231" w:rsidP="00945957">
      <w:pPr>
        <w:numPr>
          <w:ilvl w:val="2"/>
          <w:numId w:val="1"/>
        </w:numPr>
        <w:ind w:left="1267" w:hanging="187"/>
        <w:jc w:val="both"/>
        <w:rPr>
          <w:szCs w:val="24"/>
        </w:rPr>
      </w:pPr>
      <w:r w:rsidRPr="00142520">
        <w:rPr>
          <w:szCs w:val="24"/>
        </w:rPr>
        <w:t>Evaluation of career goals, based on content, clarity of ambitions, grammar, spelling and neatness (40 points maximum).</w:t>
      </w:r>
    </w:p>
    <w:p w:rsidR="00945957" w:rsidRPr="00142520" w:rsidRDefault="00945957" w:rsidP="00945957">
      <w:pPr>
        <w:pStyle w:val="ListParagraph"/>
        <w:jc w:val="both"/>
        <w:rPr>
          <w:szCs w:val="24"/>
        </w:rPr>
      </w:pPr>
    </w:p>
    <w:p w:rsidR="00923231" w:rsidRPr="00142520" w:rsidRDefault="00945957" w:rsidP="00923231">
      <w:pPr>
        <w:pStyle w:val="ListParagraph"/>
        <w:numPr>
          <w:ilvl w:val="0"/>
          <w:numId w:val="1"/>
        </w:numPr>
        <w:jc w:val="both"/>
        <w:rPr>
          <w:szCs w:val="24"/>
        </w:rPr>
      </w:pPr>
      <w:r w:rsidRPr="00142520">
        <w:rPr>
          <w:szCs w:val="24"/>
        </w:rPr>
        <w:t xml:space="preserve">Candidates that are selected to receive a scholarship may be invited for an interview with the selection committee to determine the amount of the scholarship. The interview would be held in the King of Prussia area in </w:t>
      </w:r>
      <w:r w:rsidR="00753911" w:rsidRPr="00142520">
        <w:rPr>
          <w:szCs w:val="24"/>
        </w:rPr>
        <w:t xml:space="preserve">December </w:t>
      </w:r>
      <w:r w:rsidRPr="00142520">
        <w:rPr>
          <w:szCs w:val="24"/>
        </w:rPr>
        <w:t>201</w:t>
      </w:r>
      <w:r w:rsidR="00142520">
        <w:rPr>
          <w:szCs w:val="24"/>
        </w:rPr>
        <w:t>6</w:t>
      </w:r>
      <w:bookmarkStart w:id="0" w:name="_GoBack"/>
      <w:bookmarkEnd w:id="0"/>
      <w:r w:rsidRPr="00142520">
        <w:rPr>
          <w:szCs w:val="24"/>
        </w:rPr>
        <w:t>.</w:t>
      </w:r>
    </w:p>
    <w:p w:rsidR="00945957" w:rsidRPr="00142520" w:rsidRDefault="00945957" w:rsidP="00945957">
      <w:pPr>
        <w:ind w:left="720"/>
        <w:jc w:val="both"/>
        <w:rPr>
          <w:szCs w:val="24"/>
        </w:rPr>
      </w:pPr>
    </w:p>
    <w:p w:rsidR="00945957" w:rsidRPr="00142520" w:rsidRDefault="00945957" w:rsidP="00945957">
      <w:pPr>
        <w:numPr>
          <w:ilvl w:val="0"/>
          <w:numId w:val="1"/>
        </w:numPr>
        <w:jc w:val="both"/>
        <w:rPr>
          <w:szCs w:val="24"/>
        </w:rPr>
      </w:pPr>
      <w:r w:rsidRPr="00142520">
        <w:rPr>
          <w:szCs w:val="24"/>
        </w:rPr>
        <w:t xml:space="preserve">The application form is available as an Excel spreadsheet at </w:t>
      </w:r>
      <w:hyperlink r:id="rId5" w:history="1">
        <w:r w:rsidRPr="00142520">
          <w:rPr>
            <w:rStyle w:val="Hyperlink"/>
            <w:szCs w:val="24"/>
          </w:rPr>
          <w:t>www.ashedv.org</w:t>
        </w:r>
      </w:hyperlink>
      <w:r w:rsidR="00566F7E" w:rsidRPr="00142520">
        <w:rPr>
          <w:szCs w:val="24"/>
        </w:rPr>
        <w:t>.</w:t>
      </w:r>
    </w:p>
    <w:p w:rsidR="00945957" w:rsidRPr="00142520" w:rsidRDefault="00945957" w:rsidP="00945957">
      <w:pPr>
        <w:pStyle w:val="ListParagraph"/>
        <w:jc w:val="both"/>
        <w:rPr>
          <w:szCs w:val="24"/>
        </w:rPr>
      </w:pPr>
    </w:p>
    <w:p w:rsidR="00945957" w:rsidRPr="00142520" w:rsidRDefault="00945957" w:rsidP="00945957">
      <w:pPr>
        <w:pStyle w:val="ListParagraph"/>
        <w:numPr>
          <w:ilvl w:val="0"/>
          <w:numId w:val="1"/>
        </w:numPr>
        <w:jc w:val="both"/>
        <w:rPr>
          <w:szCs w:val="24"/>
        </w:rPr>
      </w:pPr>
      <w:r w:rsidRPr="00142520">
        <w:rPr>
          <w:szCs w:val="24"/>
        </w:rPr>
        <w:t xml:space="preserve">All applications should be sent to: </w:t>
      </w:r>
      <w:r w:rsidRPr="00142520">
        <w:rPr>
          <w:szCs w:val="24"/>
        </w:rPr>
        <w:tab/>
      </w:r>
    </w:p>
    <w:p w:rsidR="00945957" w:rsidRPr="00142520" w:rsidRDefault="00945957" w:rsidP="00945957">
      <w:pPr>
        <w:pStyle w:val="ListParagraph"/>
        <w:jc w:val="both"/>
        <w:rPr>
          <w:szCs w:val="24"/>
        </w:rPr>
      </w:pPr>
      <w:r w:rsidRPr="00142520">
        <w:rPr>
          <w:szCs w:val="24"/>
        </w:rPr>
        <w:t>Sarah E. McInnes, P.E.</w:t>
      </w:r>
    </w:p>
    <w:p w:rsidR="00945957" w:rsidRPr="00142520" w:rsidRDefault="00945957" w:rsidP="00945957">
      <w:pPr>
        <w:pStyle w:val="ListParagraph"/>
        <w:jc w:val="both"/>
        <w:rPr>
          <w:szCs w:val="24"/>
        </w:rPr>
      </w:pPr>
      <w:r w:rsidRPr="00142520">
        <w:rPr>
          <w:szCs w:val="24"/>
        </w:rPr>
        <w:t>District Geotechnical Engineer</w:t>
      </w:r>
    </w:p>
    <w:p w:rsidR="00945957" w:rsidRPr="00142520" w:rsidRDefault="00945957" w:rsidP="00945957">
      <w:pPr>
        <w:pStyle w:val="ListParagraph"/>
        <w:jc w:val="both"/>
        <w:rPr>
          <w:szCs w:val="24"/>
        </w:rPr>
      </w:pPr>
      <w:r w:rsidRPr="00142520">
        <w:rPr>
          <w:szCs w:val="24"/>
        </w:rPr>
        <w:t xml:space="preserve">Pennsylvania Department of Transportation </w:t>
      </w:r>
    </w:p>
    <w:p w:rsidR="00945957" w:rsidRPr="00142520" w:rsidRDefault="00945957" w:rsidP="00945957">
      <w:pPr>
        <w:pStyle w:val="ListParagraph"/>
        <w:jc w:val="both"/>
        <w:rPr>
          <w:szCs w:val="24"/>
        </w:rPr>
      </w:pPr>
      <w:r w:rsidRPr="00142520">
        <w:rPr>
          <w:szCs w:val="24"/>
        </w:rPr>
        <w:t>7000 Geerdes Blvd.</w:t>
      </w:r>
    </w:p>
    <w:p w:rsidR="00945957" w:rsidRPr="00142520" w:rsidRDefault="00945957" w:rsidP="00945957">
      <w:pPr>
        <w:pStyle w:val="ListParagraph"/>
        <w:jc w:val="both"/>
        <w:rPr>
          <w:szCs w:val="24"/>
        </w:rPr>
      </w:pPr>
      <w:r w:rsidRPr="00142520">
        <w:rPr>
          <w:szCs w:val="24"/>
        </w:rPr>
        <w:t>King of Prussia, PA 19406</w:t>
      </w:r>
    </w:p>
    <w:p w:rsidR="00945957" w:rsidRPr="00142520" w:rsidRDefault="00566F7E" w:rsidP="00945957">
      <w:pPr>
        <w:pStyle w:val="ListParagraph"/>
        <w:jc w:val="both"/>
        <w:rPr>
          <w:szCs w:val="24"/>
        </w:rPr>
      </w:pPr>
      <w:r w:rsidRPr="00142520">
        <w:rPr>
          <w:szCs w:val="24"/>
        </w:rPr>
        <w:t>E-mail</w:t>
      </w:r>
      <w:r w:rsidR="00945957" w:rsidRPr="00142520">
        <w:rPr>
          <w:szCs w:val="24"/>
        </w:rPr>
        <w:t xml:space="preserve"> address:  </w:t>
      </w:r>
      <w:hyperlink r:id="rId6" w:history="1">
        <w:r w:rsidRPr="00142520">
          <w:rPr>
            <w:rStyle w:val="Hyperlink"/>
            <w:szCs w:val="24"/>
          </w:rPr>
          <w:t>smcinnes@pa.gov</w:t>
        </w:r>
      </w:hyperlink>
    </w:p>
    <w:sectPr w:rsidR="00945957" w:rsidRPr="00142520" w:rsidSect="00EE3EE3">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470E3"/>
    <w:multiLevelType w:val="singleLevel"/>
    <w:tmpl w:val="FF004C1E"/>
    <w:lvl w:ilvl="0">
      <w:start w:val="1"/>
      <w:numFmt w:val="decimal"/>
      <w:lvlText w:val="%1."/>
      <w:legacy w:legacy="1" w:legacySpace="0" w:legacyIndent="360"/>
      <w:lvlJc w:val="left"/>
      <w:pPr>
        <w:ind w:left="360" w:hanging="360"/>
      </w:pPr>
    </w:lvl>
  </w:abstractNum>
  <w:abstractNum w:abstractNumId="1" w15:restartNumberingAfterBreak="0">
    <w:nsid w:val="5C56232E"/>
    <w:multiLevelType w:val="hybridMultilevel"/>
    <w:tmpl w:val="C2D4DEAE"/>
    <w:lvl w:ilvl="0" w:tplc="0772E9C6">
      <w:start w:val="1"/>
      <w:numFmt w:val="decimal"/>
      <w:lvlText w:val="%1."/>
      <w:lvlJc w:val="left"/>
      <w:pPr>
        <w:ind w:left="720" w:hanging="360"/>
      </w:pPr>
      <w:rPr>
        <w:rFonts w:hint="default"/>
      </w:rPr>
    </w:lvl>
    <w:lvl w:ilvl="1" w:tplc="74B25344">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31"/>
    <w:rsid w:val="0003467E"/>
    <w:rsid w:val="000F4D46"/>
    <w:rsid w:val="00142520"/>
    <w:rsid w:val="00197B25"/>
    <w:rsid w:val="001A49EC"/>
    <w:rsid w:val="001B7925"/>
    <w:rsid w:val="00291F86"/>
    <w:rsid w:val="002D026D"/>
    <w:rsid w:val="00312E17"/>
    <w:rsid w:val="00321A6B"/>
    <w:rsid w:val="004335C2"/>
    <w:rsid w:val="004350DE"/>
    <w:rsid w:val="004A76D1"/>
    <w:rsid w:val="004C6652"/>
    <w:rsid w:val="004D23D3"/>
    <w:rsid w:val="004F4AA3"/>
    <w:rsid w:val="00516696"/>
    <w:rsid w:val="0052011A"/>
    <w:rsid w:val="00566F7E"/>
    <w:rsid w:val="00612994"/>
    <w:rsid w:val="006C69FC"/>
    <w:rsid w:val="006E48F5"/>
    <w:rsid w:val="00732898"/>
    <w:rsid w:val="00733C25"/>
    <w:rsid w:val="007360C2"/>
    <w:rsid w:val="00753911"/>
    <w:rsid w:val="00770AA3"/>
    <w:rsid w:val="00771BD0"/>
    <w:rsid w:val="007727DA"/>
    <w:rsid w:val="007B0736"/>
    <w:rsid w:val="007F0EC0"/>
    <w:rsid w:val="00923231"/>
    <w:rsid w:val="00945957"/>
    <w:rsid w:val="00A03A3F"/>
    <w:rsid w:val="00A57CCB"/>
    <w:rsid w:val="00AF7AC1"/>
    <w:rsid w:val="00BB0022"/>
    <w:rsid w:val="00BF12D2"/>
    <w:rsid w:val="00BF3CBF"/>
    <w:rsid w:val="00C44468"/>
    <w:rsid w:val="00C47259"/>
    <w:rsid w:val="00C855F4"/>
    <w:rsid w:val="00D13CC1"/>
    <w:rsid w:val="00D306D7"/>
    <w:rsid w:val="00D50F53"/>
    <w:rsid w:val="00D6625B"/>
    <w:rsid w:val="00D872E5"/>
    <w:rsid w:val="00D92A2D"/>
    <w:rsid w:val="00DA1EA3"/>
    <w:rsid w:val="00DE11D4"/>
    <w:rsid w:val="00E10181"/>
    <w:rsid w:val="00E11579"/>
    <w:rsid w:val="00E165CA"/>
    <w:rsid w:val="00E30892"/>
    <w:rsid w:val="00E41B4C"/>
    <w:rsid w:val="00EE3EE3"/>
    <w:rsid w:val="00F01AA8"/>
    <w:rsid w:val="00F4555F"/>
    <w:rsid w:val="00F83DE2"/>
    <w:rsid w:val="00F92E84"/>
    <w:rsid w:val="00FA0B80"/>
    <w:rsid w:val="00FA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CE3C5-B256-4C05-9937-451A8693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231"/>
    <w:pPr>
      <w:spacing w:line="240" w:lineRule="auto"/>
    </w:pPr>
    <w:rPr>
      <w:rFonts w:ascii="Times New Roman" w:eastAsia="Times New Roman" w:hAnsi="Times New Roman" w:cs="Times New Roman"/>
      <w:spacing w:val="-5"/>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231"/>
    <w:pPr>
      <w:ind w:left="720"/>
      <w:contextualSpacing/>
    </w:pPr>
  </w:style>
  <w:style w:type="paragraph" w:styleId="Header">
    <w:name w:val="header"/>
    <w:basedOn w:val="Normal"/>
    <w:link w:val="HeaderChar"/>
    <w:rsid w:val="00923231"/>
    <w:pPr>
      <w:tabs>
        <w:tab w:val="center" w:pos="4320"/>
        <w:tab w:val="right" w:pos="8640"/>
      </w:tabs>
    </w:pPr>
  </w:style>
  <w:style w:type="character" w:customStyle="1" w:styleId="HeaderChar">
    <w:name w:val="Header Char"/>
    <w:basedOn w:val="DefaultParagraphFont"/>
    <w:link w:val="Header"/>
    <w:rsid w:val="00923231"/>
    <w:rPr>
      <w:rFonts w:ascii="Times New Roman" w:eastAsia="Times New Roman" w:hAnsi="Times New Roman" w:cs="Times New Roman"/>
      <w:spacing w:val="-5"/>
      <w:sz w:val="24"/>
      <w:szCs w:val="20"/>
    </w:rPr>
  </w:style>
  <w:style w:type="paragraph" w:styleId="BodyTextIndent">
    <w:name w:val="Body Text Indent"/>
    <w:basedOn w:val="Normal"/>
    <w:link w:val="BodyTextIndentChar"/>
    <w:rsid w:val="00923231"/>
    <w:pPr>
      <w:numPr>
        <w:ilvl w:val="12"/>
      </w:numPr>
      <w:ind w:left="720" w:hanging="360"/>
      <w:jc w:val="both"/>
    </w:pPr>
  </w:style>
  <w:style w:type="character" w:customStyle="1" w:styleId="BodyTextIndentChar">
    <w:name w:val="Body Text Indent Char"/>
    <w:basedOn w:val="DefaultParagraphFont"/>
    <w:link w:val="BodyTextIndent"/>
    <w:rsid w:val="00923231"/>
    <w:rPr>
      <w:rFonts w:ascii="Times New Roman" w:eastAsia="Times New Roman" w:hAnsi="Times New Roman" w:cs="Times New Roman"/>
      <w:spacing w:val="-5"/>
      <w:sz w:val="24"/>
      <w:szCs w:val="20"/>
    </w:rPr>
  </w:style>
  <w:style w:type="paragraph" w:styleId="BalloonText">
    <w:name w:val="Balloon Text"/>
    <w:basedOn w:val="Normal"/>
    <w:link w:val="BalloonTextChar"/>
    <w:uiPriority w:val="99"/>
    <w:semiHidden/>
    <w:unhideWhenUsed/>
    <w:rsid w:val="00BB0022"/>
    <w:rPr>
      <w:rFonts w:ascii="Tahoma" w:hAnsi="Tahoma" w:cs="Tahoma"/>
      <w:sz w:val="16"/>
      <w:szCs w:val="16"/>
    </w:rPr>
  </w:style>
  <w:style w:type="character" w:customStyle="1" w:styleId="BalloonTextChar">
    <w:name w:val="Balloon Text Char"/>
    <w:basedOn w:val="DefaultParagraphFont"/>
    <w:link w:val="BalloonText"/>
    <w:uiPriority w:val="99"/>
    <w:semiHidden/>
    <w:rsid w:val="00BB0022"/>
    <w:rPr>
      <w:rFonts w:ascii="Tahoma" w:eastAsia="Times New Roman" w:hAnsi="Tahoma" w:cs="Tahoma"/>
      <w:spacing w:val="-5"/>
      <w:sz w:val="16"/>
      <w:szCs w:val="16"/>
    </w:rPr>
  </w:style>
  <w:style w:type="character" w:styleId="Hyperlink">
    <w:name w:val="Hyperlink"/>
    <w:basedOn w:val="DefaultParagraphFont"/>
    <w:uiPriority w:val="99"/>
    <w:unhideWhenUsed/>
    <w:rsid w:val="00566F7E"/>
    <w:rPr>
      <w:color w:val="0000FF" w:themeColor="hyperlink"/>
      <w:u w:val="single"/>
    </w:rPr>
  </w:style>
  <w:style w:type="character" w:styleId="FollowedHyperlink">
    <w:name w:val="FollowedHyperlink"/>
    <w:basedOn w:val="DefaultParagraphFont"/>
    <w:uiPriority w:val="99"/>
    <w:semiHidden/>
    <w:unhideWhenUsed/>
    <w:rsid w:val="00566F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06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cinnes@pa.gov" TargetMode="External"/><Relationship Id="rId5" Type="http://schemas.openxmlformats.org/officeDocument/2006/relationships/hyperlink" Target="file:///\\pd06fapmc01p\user\samalon\ASHE\Scholarship\2014-2015\Bob%20Shaw\www.ashed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PennDOT</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smcinnes</dc:creator>
  <cp:lastModifiedBy>smcinnes</cp:lastModifiedBy>
  <cp:revision>2</cp:revision>
  <cp:lastPrinted>2012-12-03T18:38:00Z</cp:lastPrinted>
  <dcterms:created xsi:type="dcterms:W3CDTF">2016-09-09T16:49:00Z</dcterms:created>
  <dcterms:modified xsi:type="dcterms:W3CDTF">2016-09-09T16:49:00Z</dcterms:modified>
</cp:coreProperties>
</file>